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3" w:rsidRDefault="00BC2374" w:rsidP="00F95FC3">
      <w:pPr>
        <w:pBdr>
          <w:bottom w:val="double" w:sz="6" w:space="1" w:color="auto"/>
        </w:pBdr>
      </w:pPr>
      <w:r>
        <w:rPr>
          <w:noProof/>
          <w:lang w:eastAsia="fr-FR"/>
        </w:rPr>
        <w:drawing>
          <wp:inline distT="0" distB="0" distL="0" distR="0" wp14:anchorId="5E9410BC" wp14:editId="7152D7B5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74" w:rsidRPr="00B551C2" w:rsidRDefault="00F95FC3" w:rsidP="003E71AF">
      <w:pPr>
        <w:tabs>
          <w:tab w:val="left" w:pos="1245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F95FC3">
        <w:rPr>
          <w:b/>
          <w:sz w:val="32"/>
          <w:szCs w:val="32"/>
        </w:rPr>
        <w:tab/>
      </w:r>
      <w:r w:rsidRPr="00B551C2">
        <w:rPr>
          <w:b/>
          <w:sz w:val="28"/>
          <w:szCs w:val="28"/>
        </w:rPr>
        <w:tab/>
        <w:t>CHAMPIONNAT REGIONAL DES CLUBS ECOLE DE TIR</w:t>
      </w:r>
    </w:p>
    <w:p w:rsidR="00F95FC3" w:rsidRDefault="003822B1" w:rsidP="003E71AF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31C52">
        <w:rPr>
          <w:b/>
          <w:sz w:val="28"/>
          <w:szCs w:val="28"/>
        </w:rPr>
        <w:t xml:space="preserve"> Février 20</w:t>
      </w:r>
      <w:r w:rsidR="008C53EB">
        <w:rPr>
          <w:b/>
          <w:sz w:val="28"/>
          <w:szCs w:val="28"/>
        </w:rPr>
        <w:t>20</w:t>
      </w:r>
      <w:r w:rsidR="001B6383">
        <w:rPr>
          <w:b/>
          <w:sz w:val="28"/>
          <w:szCs w:val="28"/>
        </w:rPr>
        <w:t xml:space="preserve"> </w:t>
      </w:r>
      <w:r w:rsidR="00F95FC3" w:rsidRPr="00B551C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TIERCE</w:t>
      </w:r>
    </w:p>
    <w:p w:rsidR="00790A5D" w:rsidRPr="00B551C2" w:rsidRDefault="00790A5D" w:rsidP="003E71AF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</w:p>
    <w:p w:rsidR="001B6383" w:rsidRPr="00D478C2" w:rsidRDefault="001B6383" w:rsidP="001B6383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Aux Responsables GS Départementaux (RCD), qui transmettront </w:t>
      </w:r>
      <w:r w:rsidRPr="00D478C2">
        <w:rPr>
          <w:b/>
          <w:sz w:val="24"/>
          <w:szCs w:val="24"/>
        </w:rPr>
        <w:t>aux Présidents des Clubs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4E2A">
        <w:rPr>
          <w:b/>
          <w:sz w:val="24"/>
          <w:szCs w:val="24"/>
        </w:rPr>
        <w:t xml:space="preserve">         </w:t>
      </w:r>
      <w:r w:rsidRPr="00D478C2">
        <w:rPr>
          <w:b/>
          <w:sz w:val="24"/>
          <w:szCs w:val="24"/>
        </w:rPr>
        <w:t>Comités Départementaux</w:t>
      </w:r>
      <w:r>
        <w:rPr>
          <w:b/>
          <w:sz w:val="24"/>
          <w:szCs w:val="24"/>
        </w:rPr>
        <w:t xml:space="preserve"> et Responsables Départementaux d’Arbitrage (RDA)</w:t>
      </w:r>
    </w:p>
    <w:p w:rsidR="00D31C52" w:rsidRPr="003822B1" w:rsidRDefault="00874E2A" w:rsidP="00703043">
      <w:pPr>
        <w:tabs>
          <w:tab w:val="left" w:pos="1245"/>
          <w:tab w:val="center" w:pos="5233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  <w:t>Au</w:t>
      </w:r>
      <w:r w:rsidR="001B6383">
        <w:rPr>
          <w:b/>
          <w:sz w:val="24"/>
          <w:szCs w:val="24"/>
        </w:rPr>
        <w:t xml:space="preserve"> Responsable</w:t>
      </w:r>
      <w:r>
        <w:rPr>
          <w:b/>
          <w:sz w:val="24"/>
          <w:szCs w:val="24"/>
        </w:rPr>
        <w:t xml:space="preserve"> Régional</w:t>
      </w:r>
      <w:r w:rsidR="001B6383" w:rsidRPr="00F95FC3">
        <w:rPr>
          <w:b/>
          <w:sz w:val="24"/>
          <w:szCs w:val="24"/>
        </w:rPr>
        <w:t xml:space="preserve"> d’Arbitr</w:t>
      </w:r>
      <w:r w:rsidR="003822B1">
        <w:rPr>
          <w:b/>
          <w:sz w:val="24"/>
          <w:szCs w:val="24"/>
        </w:rPr>
        <w:t>age</w:t>
      </w:r>
    </w:p>
    <w:p w:rsidR="00362E7A" w:rsidRDefault="00362E7A" w:rsidP="00972419">
      <w:pPr>
        <w:pStyle w:val="Default"/>
        <w:rPr>
          <w:b/>
        </w:rPr>
      </w:pPr>
    </w:p>
    <w:p w:rsidR="00362E7A" w:rsidRDefault="00362E7A" w:rsidP="00972419">
      <w:pPr>
        <w:pStyle w:val="Default"/>
        <w:rPr>
          <w:b/>
        </w:rPr>
      </w:pPr>
    </w:p>
    <w:p w:rsidR="003E71AF" w:rsidRDefault="00B551C2" w:rsidP="00972419">
      <w:pPr>
        <w:pStyle w:val="Default"/>
      </w:pPr>
      <w:r>
        <w:rPr>
          <w:b/>
        </w:rPr>
        <w:t>LIEU</w:t>
      </w:r>
      <w:r w:rsidR="00972419">
        <w:rPr>
          <w:b/>
        </w:rPr>
        <w:t> :</w:t>
      </w:r>
      <w:r w:rsidR="003822B1">
        <w:rPr>
          <w:b/>
        </w:rPr>
        <w:t xml:space="preserve">  Salle Yves Pointeau, Route de Montreuil, 49125 - TIERCE</w:t>
      </w:r>
      <w:r w:rsidR="00844B22">
        <w:tab/>
      </w:r>
      <w:r w:rsidR="003822B1">
        <w:rPr>
          <w:noProof/>
          <w:lang w:eastAsia="fr-FR"/>
        </w:rPr>
        <w:drawing>
          <wp:inline distT="0" distB="0" distL="0" distR="0">
            <wp:extent cx="723900" cy="72089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r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16" cy="7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22" w:rsidRPr="00844B22" w:rsidRDefault="00844B22" w:rsidP="00844B22"/>
    <w:p w:rsidR="00F95FC3" w:rsidRDefault="00F95FC3" w:rsidP="003E71AF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ENGAGEMENTS</w:t>
      </w:r>
    </w:p>
    <w:p w:rsidR="00025504" w:rsidRDefault="00F95FC3" w:rsidP="003E71AF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clubs sont chargés d’envoyer la </w:t>
      </w:r>
      <w:r w:rsidRPr="00025504">
        <w:rPr>
          <w:b/>
          <w:sz w:val="24"/>
          <w:szCs w:val="24"/>
        </w:rPr>
        <w:t>composition des équipes</w:t>
      </w:r>
      <w:r>
        <w:rPr>
          <w:sz w:val="24"/>
          <w:szCs w:val="24"/>
        </w:rPr>
        <w:t xml:space="preserve"> avant le </w:t>
      </w:r>
      <w:r w:rsidR="003822B1">
        <w:rPr>
          <w:sz w:val="24"/>
          <w:szCs w:val="24"/>
        </w:rPr>
        <w:t>24</w:t>
      </w:r>
      <w:r w:rsidR="00D31C52">
        <w:rPr>
          <w:sz w:val="24"/>
          <w:szCs w:val="24"/>
        </w:rPr>
        <w:t xml:space="preserve"> Janvier 20</w:t>
      </w:r>
      <w:r w:rsidR="003822B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025504">
        <w:rPr>
          <w:b/>
          <w:sz w:val="24"/>
          <w:szCs w:val="24"/>
        </w:rPr>
        <w:t>selon le modèle</w:t>
      </w:r>
      <w:r w:rsidR="00972419">
        <w:rPr>
          <w:sz w:val="24"/>
          <w:szCs w:val="24"/>
        </w:rPr>
        <w:t xml:space="preserve"> </w:t>
      </w:r>
      <w:r w:rsidR="00972419" w:rsidRPr="00025504">
        <w:rPr>
          <w:b/>
          <w:sz w:val="24"/>
          <w:szCs w:val="24"/>
        </w:rPr>
        <w:t>FFTir  joint</w:t>
      </w:r>
      <w:r w:rsidR="00972419">
        <w:rPr>
          <w:sz w:val="24"/>
          <w:szCs w:val="24"/>
        </w:rPr>
        <w:t xml:space="preserve"> </w:t>
      </w:r>
      <w:r w:rsidR="00025504">
        <w:rPr>
          <w:sz w:val="24"/>
          <w:szCs w:val="24"/>
        </w:rPr>
        <w:t>au</w:t>
      </w:r>
      <w:r w:rsidR="00972419">
        <w:rPr>
          <w:sz w:val="24"/>
          <w:szCs w:val="24"/>
        </w:rPr>
        <w:t xml:space="preserve"> mail</w:t>
      </w:r>
      <w:r w:rsidR="00025504">
        <w:rPr>
          <w:sz w:val="24"/>
          <w:szCs w:val="24"/>
        </w:rPr>
        <w:t xml:space="preserve"> obligatoirement </w:t>
      </w:r>
      <w:r w:rsidR="00025504" w:rsidRPr="00025504">
        <w:rPr>
          <w:b/>
          <w:sz w:val="24"/>
          <w:szCs w:val="24"/>
        </w:rPr>
        <w:t>au format EXCEL</w:t>
      </w:r>
    </w:p>
    <w:p w:rsidR="00F95FC3" w:rsidRDefault="00F95FC3" w:rsidP="003E71AF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feuilles de classement sont à envoyer à </w:t>
      </w:r>
      <w:hyperlink r:id="rId7" w:history="1">
        <w:r w:rsidRPr="00B20779">
          <w:rPr>
            <w:rStyle w:val="Lienhypertexte"/>
            <w:sz w:val="24"/>
            <w:szCs w:val="24"/>
          </w:rPr>
          <w:t>gestion.sportive.ligue@tirpaysdelaloire.fr</w:t>
        </w:r>
      </w:hyperlink>
      <w:r>
        <w:rPr>
          <w:sz w:val="24"/>
          <w:szCs w:val="24"/>
        </w:rPr>
        <w:t xml:space="preserve"> </w:t>
      </w:r>
      <w:r w:rsidR="00025504">
        <w:rPr>
          <w:sz w:val="24"/>
          <w:szCs w:val="24"/>
        </w:rPr>
        <w:t>par les GS Déptx</w:t>
      </w:r>
    </w:p>
    <w:p w:rsidR="00DD0624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Conformément au règlement CDFC, </w:t>
      </w:r>
      <w:r w:rsidRPr="00025504">
        <w:rPr>
          <w:b/>
          <w:sz w:val="24"/>
          <w:szCs w:val="24"/>
        </w:rPr>
        <w:t>les modifications sont permises</w:t>
      </w:r>
      <w:r>
        <w:rPr>
          <w:sz w:val="24"/>
          <w:szCs w:val="24"/>
        </w:rPr>
        <w:t xml:space="preserve"> jusqu’à la vei</w:t>
      </w:r>
      <w:r w:rsidR="00362E7A">
        <w:rPr>
          <w:sz w:val="24"/>
          <w:szCs w:val="24"/>
        </w:rPr>
        <w:t>lle du match</w:t>
      </w:r>
    </w:p>
    <w:p w:rsidR="00DD0624" w:rsidRDefault="00D528B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 w:rsidR="00DD0624">
        <w:rPr>
          <w:sz w:val="24"/>
          <w:szCs w:val="24"/>
        </w:rPr>
        <w:t xml:space="preserve"> engagements de 26,00 Euros par équipe </w:t>
      </w:r>
      <w:r>
        <w:rPr>
          <w:sz w:val="24"/>
          <w:szCs w:val="24"/>
        </w:rPr>
        <w:t>seront</w:t>
      </w:r>
      <w:r w:rsidR="00DD06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payés </w:t>
      </w:r>
      <w:r w:rsidR="00A91130">
        <w:rPr>
          <w:sz w:val="24"/>
          <w:szCs w:val="24"/>
        </w:rPr>
        <w:t>à la Ligue</w:t>
      </w:r>
      <w:r>
        <w:rPr>
          <w:sz w:val="24"/>
          <w:szCs w:val="24"/>
        </w:rPr>
        <w:t xml:space="preserve"> à réception de facture</w:t>
      </w:r>
    </w:p>
    <w:p w:rsidR="00DD0624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équipes sont formées de 3 tireurs (1 poussi</w:t>
      </w:r>
      <w:r w:rsidR="00703043">
        <w:rPr>
          <w:sz w:val="24"/>
          <w:szCs w:val="24"/>
        </w:rPr>
        <w:t>n fille ou garçon + 1 benjamin f</w:t>
      </w:r>
      <w:r>
        <w:rPr>
          <w:sz w:val="24"/>
          <w:szCs w:val="24"/>
        </w:rPr>
        <w:t>ille ou garçon + 1 minime fille ou garçon). Chaque tireur devra tirer 20 plombs de match après essais. L’ordre de tir est Benjamin, Poussin, Minime et le match se dé</w:t>
      </w:r>
      <w:r w:rsidR="008A3309">
        <w:rPr>
          <w:sz w:val="24"/>
          <w:szCs w:val="24"/>
        </w:rPr>
        <w:t>roule en 30 min</w:t>
      </w:r>
      <w:r w:rsidR="00F440B0">
        <w:rPr>
          <w:sz w:val="24"/>
          <w:szCs w:val="24"/>
        </w:rPr>
        <w:t>utes par tireur, précédées de 10</w:t>
      </w:r>
      <w:r w:rsidR="008A3309">
        <w:rPr>
          <w:sz w:val="24"/>
          <w:szCs w:val="24"/>
        </w:rPr>
        <w:t xml:space="preserve"> minutes d'installation et de préparation.</w:t>
      </w:r>
    </w:p>
    <w:p w:rsidR="00D528B4" w:rsidRDefault="00D528B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DD0624" w:rsidRPr="003E71AF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HORAIRES</w:t>
      </w:r>
      <w:r w:rsidR="003E71AF">
        <w:rPr>
          <w:b/>
          <w:sz w:val="24"/>
          <w:szCs w:val="24"/>
        </w:rPr>
        <w:tab/>
      </w:r>
      <w:r>
        <w:rPr>
          <w:sz w:val="24"/>
          <w:szCs w:val="24"/>
        </w:rPr>
        <w:t>13h30 : Remise des dossards et des badges (port obligatoire)</w:t>
      </w:r>
    </w:p>
    <w:p w:rsidR="00DD0624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14h15 : Accès au pas de tir</w:t>
      </w:r>
    </w:p>
    <w:p w:rsidR="00B551C2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B551C2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TCH DE QUALIFICATION</w:t>
      </w:r>
    </w:p>
    <w:p w:rsidR="00B551C2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14h30 : Début de match</w:t>
      </w:r>
    </w:p>
    <w:p w:rsidR="00B551C2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16h45 : Fin de match</w:t>
      </w:r>
    </w:p>
    <w:p w:rsidR="00B551C2" w:rsidRPr="003E71AF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FINALES</w:t>
      </w:r>
      <w:r w:rsidR="003E71AF">
        <w:rPr>
          <w:b/>
          <w:sz w:val="24"/>
          <w:szCs w:val="24"/>
        </w:rPr>
        <w:tab/>
      </w:r>
      <w:r>
        <w:rPr>
          <w:sz w:val="24"/>
          <w:szCs w:val="24"/>
        </w:rPr>
        <w:t>17h00 : Communication aux capitaines de l’ordre de passage des tireurs de leur club</w:t>
      </w:r>
    </w:p>
    <w:p w:rsidR="00B551C2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Début des tirs de finale dans l’ordre suivant :</w:t>
      </w:r>
    </w:p>
    <w:p w:rsidR="00B551C2" w:rsidRDefault="00B551C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1/4 de finales Pistolet et Carabine en 3 manches gagnantes </w:t>
      </w:r>
    </w:p>
    <w:p w:rsidR="00975E32" w:rsidRDefault="00B551C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1/2 finales Pistolet et Carabine en 4 manches gagnantes</w:t>
      </w: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Petites Finales Pistolets et Carabines en 4 manches gagnantes</w:t>
      </w: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Finales Pistolets et Carabines en 4 manches gagnantes</w:t>
      </w: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CEREMONIE DE REMISE DES RECOMPENSES</w:t>
      </w:r>
    </w:p>
    <w:p w:rsidR="00874E2A" w:rsidRDefault="00874E2A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B551C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POT DE L’AMITIE</w:t>
      </w:r>
      <w:r w:rsidR="00B551C2">
        <w:rPr>
          <w:sz w:val="24"/>
          <w:szCs w:val="24"/>
        </w:rPr>
        <w:tab/>
      </w:r>
    </w:p>
    <w:p w:rsidR="00874E2A" w:rsidRPr="007A1357" w:rsidRDefault="00874E2A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04160AE" wp14:editId="6726B692">
            <wp:extent cx="6645910" cy="1250995"/>
            <wp:effectExtent l="0" t="0" r="2540" b="635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57" w:rsidRDefault="007A1357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6547CE" w:rsidRDefault="006547CE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4D0192" w:rsidRDefault="004D019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DE GESTION DE LA COMPETITION </w:t>
      </w:r>
    </w:p>
    <w:p w:rsidR="003822B1" w:rsidRDefault="004D0192" w:rsidP="00B551C2">
      <w:pPr>
        <w:tabs>
          <w:tab w:val="left" w:pos="1245"/>
          <w:tab w:val="left" w:pos="2268"/>
          <w:tab w:val="center" w:pos="5233"/>
        </w:tabs>
        <w:spacing w:after="0" w:line="240" w:lineRule="auto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té</w:t>
      </w:r>
      <w:r w:rsidR="00362E7A">
        <w:rPr>
          <w:sz w:val="24"/>
          <w:szCs w:val="24"/>
        </w:rPr>
        <w:t xml:space="preserve">lécharger sur le site fédéral : </w:t>
      </w:r>
      <w:hyperlink r:id="rId9" w:history="1">
        <w:r w:rsidR="00362E7A" w:rsidRPr="00362E7A">
          <w:rPr>
            <w:color w:val="0000FF"/>
            <w:u w:val="single"/>
          </w:rPr>
          <w:t>CDF Clubs Écoles de Tir | Fédération française de tir (fftir.org)</w:t>
        </w:r>
      </w:hyperlink>
    </w:p>
    <w:p w:rsidR="003822B1" w:rsidRDefault="003822B1" w:rsidP="00B551C2">
      <w:pPr>
        <w:tabs>
          <w:tab w:val="left" w:pos="1245"/>
          <w:tab w:val="left" w:pos="2268"/>
          <w:tab w:val="center" w:pos="5233"/>
        </w:tabs>
        <w:spacing w:after="0" w:line="240" w:lineRule="auto"/>
      </w:pPr>
    </w:p>
    <w:p w:rsidR="00A91130" w:rsidRDefault="00A91130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CONTRÔLE DES ARMES</w:t>
      </w:r>
    </w:p>
    <w:p w:rsidR="00A91130" w:rsidRDefault="00A91130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Non obligatoire</w:t>
      </w:r>
    </w:p>
    <w:p w:rsidR="00A91130" w:rsidRPr="00A91130" w:rsidRDefault="00A91130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 13h à 14h45</w:t>
      </w:r>
      <w:r w:rsidR="004F205B">
        <w:rPr>
          <w:sz w:val="24"/>
          <w:szCs w:val="24"/>
        </w:rPr>
        <w:t xml:space="preserve"> (Priorité aux tireurs n° 1 de chaque équipe)</w:t>
      </w:r>
    </w:p>
    <w:p w:rsidR="00A91130" w:rsidRDefault="00A91130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POSTES D’ECHAUFFEMENT</w:t>
      </w:r>
    </w:p>
    <w:p w:rsidR="00975E32" w:rsidRDefault="00975E32" w:rsidP="004F205B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="00A91130">
        <w:rPr>
          <w:sz w:val="24"/>
          <w:szCs w:val="24"/>
        </w:rPr>
        <w:t>Il n'y a pas de</w:t>
      </w:r>
      <w:r w:rsidR="004F205B">
        <w:rPr>
          <w:sz w:val="24"/>
          <w:szCs w:val="24"/>
        </w:rPr>
        <w:t xml:space="preserve"> poste</w:t>
      </w:r>
      <w:r>
        <w:rPr>
          <w:sz w:val="24"/>
          <w:szCs w:val="24"/>
        </w:rPr>
        <w:t xml:space="preserve"> d’échauffement </w:t>
      </w:r>
      <w:r w:rsidR="00A91130">
        <w:rPr>
          <w:sz w:val="24"/>
          <w:szCs w:val="24"/>
        </w:rPr>
        <w:t>prévu</w:t>
      </w:r>
    </w:p>
    <w:p w:rsidR="004F205B" w:rsidRDefault="004F205B" w:rsidP="004F205B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RÔLE DU CAPITAINE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Il représente son équipe auprès des autorités sportives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Il est l’interlocuteur privilégié des autorités sportives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Il est garant du bon comportement sportif de son équipe</w:t>
      </w:r>
    </w:p>
    <w:p w:rsidR="00975E32" w:rsidRDefault="00362E7A" w:rsidP="00362E7A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="00975E32">
        <w:rPr>
          <w:sz w:val="24"/>
          <w:szCs w:val="24"/>
        </w:rPr>
        <w:t>Il doit respecter et faire respecter le règlement sportif du Championnat</w:t>
      </w:r>
      <w:r w:rsidR="002F42AF">
        <w:rPr>
          <w:sz w:val="24"/>
          <w:szCs w:val="24"/>
        </w:rPr>
        <w:t xml:space="preserve"> ainsi que les consignes particulières inhérentes à l’organisation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Il doit veiller au respect des horaires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DOSSARDS ET BADGES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Des dossards et un badge seront remis aux capitaines lors du briefing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Les tireurs sont dans l’obligation de porter leur dossard dès lors qu’ils sont sur le pas de tir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 capitaine est dans l’obligation de porter son badge durant la totalité du championnat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A1357" w:rsidRDefault="007A1357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TELEPHONES UTILES</w:t>
      </w:r>
    </w:p>
    <w:p w:rsidR="007A1357" w:rsidRPr="00D34053" w:rsidRDefault="007A1357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7A1357" w:rsidRDefault="007A1357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62E7A">
        <w:rPr>
          <w:sz w:val="24"/>
          <w:szCs w:val="24"/>
        </w:rPr>
        <w:t>AS TIERCE TIR : 06 20 46 41 46</w:t>
      </w:r>
    </w:p>
    <w:p w:rsidR="007B5FD4" w:rsidRDefault="007B5FD4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B5FD4" w:rsidRDefault="007B5FD4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B5FD4" w:rsidRDefault="007B5FD4" w:rsidP="007B5FD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4D1C84">
        <w:rPr>
          <w:b/>
          <w:sz w:val="24"/>
          <w:szCs w:val="24"/>
        </w:rPr>
        <w:t>PIECE JOINTE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  F</w:t>
      </w:r>
      <w:r>
        <w:rPr>
          <w:sz w:val="24"/>
          <w:szCs w:val="24"/>
        </w:rPr>
        <w:t>iche</w:t>
      </w:r>
      <w:proofErr w:type="gramEnd"/>
      <w:r>
        <w:rPr>
          <w:sz w:val="24"/>
          <w:szCs w:val="24"/>
        </w:rPr>
        <w:t xml:space="preserve"> d’inscription des équipes Ecoles de Tir</w:t>
      </w:r>
    </w:p>
    <w:p w:rsidR="007B5FD4" w:rsidRPr="002F42AF" w:rsidRDefault="007B5FD4" w:rsidP="007A1357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A1357" w:rsidRDefault="007A1357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A1357" w:rsidRDefault="007A1357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Nantes le </w:t>
      </w:r>
      <w:r w:rsidR="00874E2A">
        <w:rPr>
          <w:sz w:val="24"/>
          <w:szCs w:val="24"/>
        </w:rPr>
        <w:t xml:space="preserve">4 </w:t>
      </w:r>
      <w:r w:rsidR="004F205B">
        <w:rPr>
          <w:sz w:val="24"/>
          <w:szCs w:val="24"/>
        </w:rPr>
        <w:t xml:space="preserve">décembre </w:t>
      </w:r>
      <w:r w:rsidR="00874E2A">
        <w:rPr>
          <w:sz w:val="24"/>
          <w:szCs w:val="24"/>
        </w:rPr>
        <w:t>2019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71928" cy="150876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&amp; Tampon FC - RCL - 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CD4" w:rsidRDefault="00B00CD4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865907" w:rsidRPr="007A1357" w:rsidRDefault="00865907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865907" w:rsidRPr="007A1357" w:rsidSect="0086590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25504"/>
    <w:rsid w:val="000645F0"/>
    <w:rsid w:val="00075F84"/>
    <w:rsid w:val="000B22BE"/>
    <w:rsid w:val="001B6383"/>
    <w:rsid w:val="002F42AF"/>
    <w:rsid w:val="00362E7A"/>
    <w:rsid w:val="003822B1"/>
    <w:rsid w:val="003E71AF"/>
    <w:rsid w:val="004D0192"/>
    <w:rsid w:val="004F205B"/>
    <w:rsid w:val="006547CE"/>
    <w:rsid w:val="00703043"/>
    <w:rsid w:val="00707D77"/>
    <w:rsid w:val="007475A8"/>
    <w:rsid w:val="00787966"/>
    <w:rsid w:val="00790A5D"/>
    <w:rsid w:val="007A1357"/>
    <w:rsid w:val="007B5FD4"/>
    <w:rsid w:val="00844B22"/>
    <w:rsid w:val="00865907"/>
    <w:rsid w:val="00874E2A"/>
    <w:rsid w:val="008A3309"/>
    <w:rsid w:val="008C53EB"/>
    <w:rsid w:val="00926BA6"/>
    <w:rsid w:val="00972419"/>
    <w:rsid w:val="00975E32"/>
    <w:rsid w:val="00A91130"/>
    <w:rsid w:val="00AD23E9"/>
    <w:rsid w:val="00AE6B8C"/>
    <w:rsid w:val="00B00CD4"/>
    <w:rsid w:val="00B551C2"/>
    <w:rsid w:val="00B61916"/>
    <w:rsid w:val="00BA40CC"/>
    <w:rsid w:val="00BB3F41"/>
    <w:rsid w:val="00BC2374"/>
    <w:rsid w:val="00D31C52"/>
    <w:rsid w:val="00D528B4"/>
    <w:rsid w:val="00D73BEC"/>
    <w:rsid w:val="00DD0624"/>
    <w:rsid w:val="00E10653"/>
    <w:rsid w:val="00EB76F5"/>
    <w:rsid w:val="00F440B0"/>
    <w:rsid w:val="00F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customStyle="1" w:styleId="Default">
    <w:name w:val="Default"/>
    <w:rsid w:val="00972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customStyle="1" w:styleId="Default">
    <w:name w:val="Default"/>
    <w:rsid w:val="00972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estion.sportive.ligue@tirpaysdelaloir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fftir.org/cdf-clubs-ecoles-de-ti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3</cp:revision>
  <cp:lastPrinted>2022-12-02T13:00:00Z</cp:lastPrinted>
  <dcterms:created xsi:type="dcterms:W3CDTF">2022-12-02T12:53:00Z</dcterms:created>
  <dcterms:modified xsi:type="dcterms:W3CDTF">2022-12-02T13:01:00Z</dcterms:modified>
</cp:coreProperties>
</file>